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353" w:rsidRPr="002C7E59" w:rsidRDefault="00565353" w:rsidP="00565353">
      <w:pPr>
        <w:pStyle w:val="ConsPlusTitle"/>
        <w:jc w:val="right"/>
        <w:rPr>
          <w:rFonts w:ascii="Times New Roman" w:hAnsi="Times New Roman" w:cs="Times New Roman"/>
          <w:b w:val="0"/>
          <w:szCs w:val="22"/>
        </w:rPr>
      </w:pPr>
      <w:r w:rsidRPr="002C7E59">
        <w:rPr>
          <w:rFonts w:ascii="Times New Roman" w:hAnsi="Times New Roman" w:cs="Times New Roman"/>
          <w:b w:val="0"/>
          <w:szCs w:val="22"/>
        </w:rPr>
        <w:t xml:space="preserve">Приложение </w:t>
      </w:r>
    </w:p>
    <w:p w:rsidR="00D3761E" w:rsidRDefault="00565353" w:rsidP="00D3761E">
      <w:pPr>
        <w:pStyle w:val="ConsPlusTitle"/>
        <w:jc w:val="right"/>
        <w:rPr>
          <w:rFonts w:ascii="Times New Roman" w:hAnsi="Times New Roman" w:cs="Times New Roman"/>
          <w:b w:val="0"/>
          <w:szCs w:val="22"/>
        </w:rPr>
      </w:pPr>
      <w:r w:rsidRPr="002C7E59">
        <w:rPr>
          <w:rFonts w:ascii="Times New Roman" w:hAnsi="Times New Roman" w:cs="Times New Roman"/>
          <w:b w:val="0"/>
          <w:szCs w:val="22"/>
        </w:rPr>
        <w:t xml:space="preserve">к решению муниципального Совета </w:t>
      </w:r>
    </w:p>
    <w:p w:rsidR="00D3761E" w:rsidRDefault="00D3761E" w:rsidP="00D3761E">
      <w:pPr>
        <w:pStyle w:val="ConsPlusTitle"/>
        <w:jc w:val="right"/>
        <w:rPr>
          <w:rFonts w:ascii="Times New Roman" w:hAnsi="Times New Roman" w:cs="Times New Roman"/>
          <w:b w:val="0"/>
          <w:szCs w:val="22"/>
        </w:rPr>
      </w:pPr>
      <w:r>
        <w:rPr>
          <w:rFonts w:ascii="Times New Roman" w:hAnsi="Times New Roman" w:cs="Times New Roman"/>
          <w:b w:val="0"/>
          <w:szCs w:val="22"/>
        </w:rPr>
        <w:t xml:space="preserve">муниципального образования </w:t>
      </w:r>
      <w:r w:rsidR="00565353" w:rsidRPr="002C7E59">
        <w:rPr>
          <w:rFonts w:ascii="Times New Roman" w:hAnsi="Times New Roman" w:cs="Times New Roman"/>
          <w:b w:val="0"/>
          <w:szCs w:val="22"/>
        </w:rPr>
        <w:t xml:space="preserve">«Шенкурское» </w:t>
      </w:r>
    </w:p>
    <w:p w:rsidR="00565353" w:rsidRDefault="00565353" w:rsidP="00565353">
      <w:pPr>
        <w:pStyle w:val="ConsPlusTitle"/>
        <w:jc w:val="right"/>
        <w:rPr>
          <w:rFonts w:ascii="Times New Roman" w:hAnsi="Times New Roman" w:cs="Times New Roman"/>
          <w:b w:val="0"/>
          <w:szCs w:val="22"/>
        </w:rPr>
      </w:pPr>
    </w:p>
    <w:p w:rsidR="00565353" w:rsidRPr="002C7E59" w:rsidRDefault="00565353" w:rsidP="00565353">
      <w:pPr>
        <w:pStyle w:val="ConsPlusTitle"/>
        <w:jc w:val="right"/>
        <w:rPr>
          <w:rFonts w:ascii="Times New Roman" w:hAnsi="Times New Roman" w:cs="Times New Roman"/>
          <w:b w:val="0"/>
          <w:szCs w:val="22"/>
        </w:rPr>
      </w:pPr>
      <w:r>
        <w:rPr>
          <w:rFonts w:ascii="Times New Roman" w:hAnsi="Times New Roman" w:cs="Times New Roman"/>
          <w:b w:val="0"/>
          <w:szCs w:val="22"/>
        </w:rPr>
        <w:t>от «       » февраля 2021 г. №_______</w:t>
      </w:r>
    </w:p>
    <w:p w:rsidR="003F6138" w:rsidRPr="003F6138" w:rsidRDefault="003F6138" w:rsidP="003F6138">
      <w:pPr>
        <w:pStyle w:val="ConsPlusTitle"/>
        <w:jc w:val="right"/>
        <w:rPr>
          <w:rFonts w:ascii="Times New Roman" w:hAnsi="Times New Roman"/>
          <w:b w:val="0"/>
          <w:sz w:val="20"/>
        </w:rPr>
      </w:pPr>
    </w:p>
    <w:p w:rsidR="00B53009" w:rsidRPr="00954AFF" w:rsidRDefault="00B53009" w:rsidP="00B53009">
      <w:pPr>
        <w:pStyle w:val="ConsPlusTitle"/>
        <w:jc w:val="center"/>
        <w:rPr>
          <w:rFonts w:ascii="Times New Roman" w:hAnsi="Times New Roman" w:cs="Times New Roman"/>
          <w:sz w:val="24"/>
          <w:szCs w:val="24"/>
        </w:rPr>
      </w:pPr>
      <w:r>
        <w:rPr>
          <w:rFonts w:ascii="Times New Roman" w:hAnsi="Times New Roman"/>
          <w:sz w:val="24"/>
          <w:szCs w:val="24"/>
        </w:rPr>
        <w:t>М</w:t>
      </w:r>
      <w:r w:rsidRPr="00954AFF">
        <w:rPr>
          <w:rFonts w:ascii="Times New Roman" w:hAnsi="Times New Roman"/>
          <w:sz w:val="24"/>
          <w:szCs w:val="24"/>
        </w:rPr>
        <w:t>етодик</w:t>
      </w:r>
      <w:r w:rsidR="00565353">
        <w:rPr>
          <w:rFonts w:ascii="Times New Roman" w:hAnsi="Times New Roman"/>
          <w:sz w:val="24"/>
          <w:szCs w:val="24"/>
        </w:rPr>
        <w:t>а</w:t>
      </w:r>
      <w:r w:rsidRPr="00954AFF">
        <w:rPr>
          <w:rFonts w:ascii="Times New Roman" w:hAnsi="Times New Roman"/>
          <w:sz w:val="24"/>
          <w:szCs w:val="24"/>
        </w:rPr>
        <w:t xml:space="preserve"> определения </w:t>
      </w:r>
      <w:r w:rsidRPr="00954AFF">
        <w:rPr>
          <w:rFonts w:ascii="Times New Roman" w:hAnsi="Times New Roman" w:cs="Times New Roman"/>
          <w:sz w:val="24"/>
          <w:szCs w:val="24"/>
        </w:rPr>
        <w:t xml:space="preserve">базовой стоимости </w:t>
      </w:r>
      <w:r w:rsidR="004A637A">
        <w:rPr>
          <w:rFonts w:ascii="Times New Roman" w:hAnsi="Times New Roman" w:cs="Times New Roman"/>
          <w:sz w:val="24"/>
          <w:szCs w:val="24"/>
        </w:rPr>
        <w:t>одного</w:t>
      </w:r>
      <w:r w:rsidRPr="00954AFF">
        <w:rPr>
          <w:rFonts w:ascii="Times New Roman" w:hAnsi="Times New Roman" w:cs="Times New Roman"/>
          <w:sz w:val="24"/>
          <w:szCs w:val="24"/>
        </w:rPr>
        <w:t xml:space="preserve"> квадратного метра площади, занимаемой нестационарным торговым объектом в день при размещении на земельных участках, находящихся в муниципальной собственности, а также на земельных участках, государственная собственность на которые не разграничена на территории </w:t>
      </w:r>
      <w:r w:rsidR="003F6138">
        <w:rPr>
          <w:rFonts w:ascii="Times New Roman" w:hAnsi="Times New Roman" w:cs="Times New Roman"/>
          <w:sz w:val="24"/>
          <w:szCs w:val="24"/>
        </w:rPr>
        <w:t>городского поселения</w:t>
      </w:r>
      <w:r w:rsidRPr="00954AFF">
        <w:rPr>
          <w:rFonts w:ascii="Times New Roman" w:hAnsi="Times New Roman" w:cs="Times New Roman"/>
          <w:sz w:val="24"/>
          <w:szCs w:val="24"/>
        </w:rPr>
        <w:t xml:space="preserve"> «Шенкурское» </w:t>
      </w:r>
      <w:r w:rsidR="003F6138">
        <w:rPr>
          <w:rFonts w:ascii="Times New Roman" w:hAnsi="Times New Roman" w:cs="Times New Roman"/>
          <w:sz w:val="24"/>
          <w:szCs w:val="24"/>
        </w:rPr>
        <w:t xml:space="preserve">Шенкурского муниципального района </w:t>
      </w:r>
      <w:r w:rsidRPr="00954AFF">
        <w:rPr>
          <w:rFonts w:ascii="Times New Roman" w:hAnsi="Times New Roman" w:cs="Times New Roman"/>
          <w:sz w:val="24"/>
          <w:szCs w:val="24"/>
        </w:rPr>
        <w:t xml:space="preserve">Архангельской области </w:t>
      </w:r>
      <w:bookmarkStart w:id="0" w:name="_GoBack"/>
      <w:bookmarkEnd w:id="0"/>
    </w:p>
    <w:p w:rsidR="00B53009" w:rsidRPr="00954AFF" w:rsidRDefault="00B53009" w:rsidP="00B53009">
      <w:pPr>
        <w:pStyle w:val="ConsPlusTitle"/>
        <w:jc w:val="center"/>
        <w:rPr>
          <w:rFonts w:ascii="Times New Roman" w:hAnsi="Times New Roman" w:cs="Times New Roman"/>
          <w:b w:val="0"/>
          <w:sz w:val="24"/>
          <w:szCs w:val="24"/>
        </w:rPr>
      </w:pPr>
    </w:p>
    <w:p w:rsidR="00B53009" w:rsidRPr="008A43C0" w:rsidRDefault="00B53009" w:rsidP="00B53009">
      <w:pPr>
        <w:pStyle w:val="formattext"/>
        <w:shd w:val="clear" w:color="auto" w:fill="FFFFFF"/>
        <w:spacing w:before="0" w:beforeAutospacing="0" w:after="0" w:afterAutospacing="0" w:line="275" w:lineRule="atLeast"/>
        <w:ind w:firstLine="708"/>
        <w:jc w:val="both"/>
        <w:textAlignment w:val="baseline"/>
      </w:pPr>
      <w:r w:rsidRPr="008A43C0">
        <w:t xml:space="preserve">Базовая стоимость </w:t>
      </w:r>
      <w:r w:rsidR="004A637A">
        <w:t xml:space="preserve">одного </w:t>
      </w:r>
      <w:r w:rsidRPr="008A43C0">
        <w:t xml:space="preserve">квадратного метра площади, занимаемой нестационарным торговым объектом (далее – НТО) в день при размещении на земельных участках, находящихся в муниципальной собственности, а также на земельных участках, государственная собственность на которые не разграничена на территории </w:t>
      </w:r>
      <w:r w:rsidR="003F6138">
        <w:t>городского поселения</w:t>
      </w:r>
      <w:r w:rsidR="003F6138" w:rsidRPr="00954AFF">
        <w:t xml:space="preserve"> «Шенкурское» </w:t>
      </w:r>
      <w:r w:rsidR="003F6138">
        <w:t xml:space="preserve">Шенкурского муниципального района </w:t>
      </w:r>
      <w:r w:rsidR="003F6138" w:rsidRPr="00954AFF">
        <w:t xml:space="preserve">Архангельской области </w:t>
      </w:r>
      <w:r w:rsidRPr="008A43C0">
        <w:t>(</w:t>
      </w:r>
      <w:proofErr w:type="spellStart"/>
      <w:r w:rsidRPr="008A43C0">
        <w:t>Б</w:t>
      </w:r>
      <w:r>
        <w:t>с</w:t>
      </w:r>
      <w:proofErr w:type="spellEnd"/>
      <w:r w:rsidRPr="008A43C0">
        <w:t>), рассчитывается как произведение кадастровой стоимости единицы площади (1 кв. м) земельного участка занимаемой НТО (</w:t>
      </w:r>
      <w:proofErr w:type="spellStart"/>
      <w:r w:rsidRPr="008A43C0">
        <w:t>Ск</w:t>
      </w:r>
      <w:proofErr w:type="spellEnd"/>
      <w:r w:rsidRPr="008A43C0">
        <w:t xml:space="preserve">),  </w:t>
      </w:r>
      <w:r w:rsidRPr="008A43C0">
        <w:rPr>
          <w:spacing w:val="2"/>
        </w:rPr>
        <w:t>коэффициента</w:t>
      </w:r>
      <w:r w:rsidRPr="008A43C0">
        <w:t xml:space="preserve">, установленного в зависимости от </w:t>
      </w:r>
      <w:r w:rsidR="003A04A8">
        <w:t>вида деятельности</w:t>
      </w:r>
      <w:r w:rsidRPr="008A43C0">
        <w:t xml:space="preserve"> (К</w:t>
      </w:r>
      <w:r w:rsidR="003A04A8">
        <w:t>вд</w:t>
      </w:r>
      <w:r w:rsidRPr="008A43C0">
        <w:t>).</w:t>
      </w:r>
    </w:p>
    <w:p w:rsidR="00B53009" w:rsidRPr="008A43C0" w:rsidRDefault="00B53009" w:rsidP="00B53009">
      <w:pPr>
        <w:pStyle w:val="formattext"/>
        <w:shd w:val="clear" w:color="auto" w:fill="FFFFFF"/>
        <w:spacing w:before="0" w:beforeAutospacing="0" w:after="0" w:afterAutospacing="0" w:line="275" w:lineRule="atLeast"/>
        <w:ind w:left="1068"/>
        <w:textAlignment w:val="baseline"/>
        <w:rPr>
          <w:spacing w:val="2"/>
        </w:rPr>
      </w:pPr>
    </w:p>
    <w:p w:rsidR="00B53009" w:rsidRPr="008A43C0" w:rsidRDefault="00B53009" w:rsidP="00B53009">
      <w:pPr>
        <w:pStyle w:val="formattext"/>
        <w:shd w:val="clear" w:color="auto" w:fill="FFFFFF"/>
        <w:spacing w:before="0" w:beforeAutospacing="0" w:after="0" w:afterAutospacing="0" w:line="275" w:lineRule="atLeast"/>
        <w:ind w:left="1068"/>
        <w:textAlignment w:val="baseline"/>
        <w:rPr>
          <w:spacing w:val="2"/>
        </w:rPr>
      </w:pPr>
      <w:r w:rsidRPr="008A43C0">
        <w:t xml:space="preserve">Базовая стоимость </w:t>
      </w:r>
      <w:r w:rsidR="004A637A">
        <w:t>одного</w:t>
      </w:r>
      <w:r w:rsidRPr="008A43C0">
        <w:t xml:space="preserve"> квадратного метра площади, занимаемой нестационарным торговым объектом  в день (руб.):</w:t>
      </w:r>
    </w:p>
    <w:p w:rsidR="00B53009" w:rsidRPr="008A43C0" w:rsidRDefault="00B53009" w:rsidP="00B53009">
      <w:pPr>
        <w:pStyle w:val="formattext"/>
        <w:shd w:val="clear" w:color="auto" w:fill="FFFFFF"/>
        <w:spacing w:before="0" w:beforeAutospacing="0" w:after="0" w:afterAutospacing="0" w:line="275" w:lineRule="atLeast"/>
        <w:ind w:left="1068"/>
        <w:textAlignment w:val="baseline"/>
        <w:rPr>
          <w:spacing w:val="2"/>
        </w:rPr>
      </w:pPr>
    </w:p>
    <w:p w:rsidR="00B53009" w:rsidRPr="008A43C0" w:rsidRDefault="00B53009" w:rsidP="00B53009">
      <w:pPr>
        <w:pStyle w:val="formattext"/>
        <w:shd w:val="clear" w:color="auto" w:fill="FFFFFF"/>
        <w:spacing w:before="0" w:beforeAutospacing="0" w:after="0" w:afterAutospacing="0" w:line="275" w:lineRule="atLeast"/>
        <w:ind w:firstLine="708"/>
        <w:jc w:val="center"/>
        <w:textAlignment w:val="baseline"/>
        <w:rPr>
          <w:spacing w:val="2"/>
        </w:rPr>
      </w:pPr>
      <w:proofErr w:type="spellStart"/>
      <w:r w:rsidRPr="008A43C0">
        <w:rPr>
          <w:spacing w:val="2"/>
        </w:rPr>
        <w:t>Б</w:t>
      </w:r>
      <w:r>
        <w:rPr>
          <w:spacing w:val="2"/>
        </w:rPr>
        <w:t>с</w:t>
      </w:r>
      <w:proofErr w:type="spellEnd"/>
      <w:r w:rsidRPr="008A43C0">
        <w:rPr>
          <w:spacing w:val="2"/>
        </w:rPr>
        <w:t xml:space="preserve"> = </w:t>
      </w:r>
      <w:proofErr w:type="spellStart"/>
      <w:r w:rsidRPr="008A43C0">
        <w:rPr>
          <w:spacing w:val="2"/>
        </w:rPr>
        <w:t>Ск</w:t>
      </w:r>
      <w:proofErr w:type="spellEnd"/>
      <w:r w:rsidRPr="008A43C0">
        <w:rPr>
          <w:spacing w:val="2"/>
        </w:rPr>
        <w:t xml:space="preserve"> х </w:t>
      </w:r>
      <w:proofErr w:type="spellStart"/>
      <w:r w:rsidRPr="008A43C0">
        <w:rPr>
          <w:spacing w:val="2"/>
        </w:rPr>
        <w:t>К</w:t>
      </w:r>
      <w:r w:rsidR="003F6138">
        <w:rPr>
          <w:spacing w:val="2"/>
        </w:rPr>
        <w:t>вд</w:t>
      </w:r>
      <w:proofErr w:type="spellEnd"/>
      <w:r w:rsidRPr="008A43C0">
        <w:rPr>
          <w:spacing w:val="2"/>
        </w:rPr>
        <w:t>, где:</w:t>
      </w:r>
    </w:p>
    <w:p w:rsidR="00B53009" w:rsidRPr="008A43C0" w:rsidRDefault="00B53009" w:rsidP="00B53009">
      <w:pPr>
        <w:pStyle w:val="formattext"/>
        <w:shd w:val="clear" w:color="auto" w:fill="FFFFFF"/>
        <w:spacing w:before="0" w:beforeAutospacing="0" w:after="0" w:afterAutospacing="0" w:line="275" w:lineRule="atLeast"/>
        <w:ind w:firstLine="708"/>
        <w:textAlignment w:val="baseline"/>
        <w:rPr>
          <w:spacing w:val="2"/>
        </w:rPr>
      </w:pPr>
    </w:p>
    <w:p w:rsidR="00B53009" w:rsidRPr="008A43C0" w:rsidRDefault="00B53009" w:rsidP="00B53009">
      <w:pPr>
        <w:pStyle w:val="formattext"/>
        <w:shd w:val="clear" w:color="auto" w:fill="FFFFFF"/>
        <w:spacing w:before="0" w:beforeAutospacing="0" w:after="0" w:afterAutospacing="0" w:line="275" w:lineRule="atLeast"/>
        <w:ind w:firstLine="708"/>
        <w:textAlignment w:val="baseline"/>
        <w:rPr>
          <w:spacing w:val="2"/>
        </w:rPr>
      </w:pPr>
      <w:proofErr w:type="spellStart"/>
      <w:r w:rsidRPr="008A43C0">
        <w:rPr>
          <w:spacing w:val="2"/>
        </w:rPr>
        <w:t>Б</w:t>
      </w:r>
      <w:r>
        <w:rPr>
          <w:spacing w:val="2"/>
        </w:rPr>
        <w:t>с</w:t>
      </w:r>
      <w:proofErr w:type="spellEnd"/>
      <w:r w:rsidRPr="008A43C0">
        <w:rPr>
          <w:spacing w:val="2"/>
        </w:rPr>
        <w:t xml:space="preserve"> – </w:t>
      </w:r>
      <w:r w:rsidRPr="008A43C0">
        <w:t>базовая стоимость 1 квадратного метра площади, занимаемой НТО  в день</w:t>
      </w:r>
      <w:r w:rsidRPr="008A43C0">
        <w:rPr>
          <w:spacing w:val="2"/>
        </w:rPr>
        <w:t xml:space="preserve"> (руб.);</w:t>
      </w:r>
    </w:p>
    <w:p w:rsidR="00B53009" w:rsidRPr="008A43C0" w:rsidRDefault="00B53009" w:rsidP="00B53009">
      <w:pPr>
        <w:pStyle w:val="formattext"/>
        <w:shd w:val="clear" w:color="auto" w:fill="FFFFFF"/>
        <w:spacing w:before="0" w:beforeAutospacing="0" w:after="0" w:afterAutospacing="0" w:line="275" w:lineRule="atLeast"/>
        <w:ind w:firstLine="708"/>
        <w:textAlignment w:val="baseline"/>
      </w:pPr>
      <w:proofErr w:type="spellStart"/>
      <w:r w:rsidRPr="008A43C0">
        <w:rPr>
          <w:spacing w:val="2"/>
        </w:rPr>
        <w:t>Ск</w:t>
      </w:r>
      <w:proofErr w:type="spellEnd"/>
      <w:r w:rsidRPr="008A43C0">
        <w:rPr>
          <w:spacing w:val="2"/>
        </w:rPr>
        <w:t xml:space="preserve"> -</w:t>
      </w:r>
      <w:r w:rsidRPr="008A43C0">
        <w:t xml:space="preserve"> кадастровая стоимость единицы площади (1 кв. м) земельного участка в день (руб.);</w:t>
      </w:r>
    </w:p>
    <w:p w:rsidR="00B53009" w:rsidRPr="008A43C0" w:rsidRDefault="00B53009" w:rsidP="00B53009">
      <w:pPr>
        <w:pStyle w:val="formattext"/>
        <w:shd w:val="clear" w:color="auto" w:fill="FFFFFF"/>
        <w:spacing w:before="0" w:beforeAutospacing="0" w:after="0" w:afterAutospacing="0" w:line="275" w:lineRule="atLeast"/>
        <w:ind w:firstLine="708"/>
        <w:jc w:val="both"/>
        <w:textAlignment w:val="baseline"/>
      </w:pPr>
      <w:proofErr w:type="spellStart"/>
      <w:r w:rsidRPr="008A43C0">
        <w:rPr>
          <w:spacing w:val="2"/>
        </w:rPr>
        <w:t>К</w:t>
      </w:r>
      <w:r w:rsidR="003F6138">
        <w:rPr>
          <w:spacing w:val="2"/>
        </w:rPr>
        <w:t>вд</w:t>
      </w:r>
      <w:proofErr w:type="spellEnd"/>
      <w:r w:rsidRPr="008A43C0">
        <w:rPr>
          <w:spacing w:val="2"/>
        </w:rPr>
        <w:t xml:space="preserve"> - коэффициент</w:t>
      </w:r>
      <w:r w:rsidRPr="008A43C0">
        <w:t xml:space="preserve">, установленный в зависимости от вида деятельности НТО. </w:t>
      </w:r>
    </w:p>
    <w:p w:rsidR="00B53009" w:rsidRPr="008A43C0" w:rsidRDefault="00B53009" w:rsidP="00B53009">
      <w:pPr>
        <w:pStyle w:val="formattext"/>
        <w:shd w:val="clear" w:color="auto" w:fill="FFFFFF"/>
        <w:spacing w:before="0" w:beforeAutospacing="0" w:after="0" w:afterAutospacing="0" w:line="275" w:lineRule="atLeast"/>
        <w:ind w:firstLine="708"/>
        <w:jc w:val="right"/>
        <w:textAlignment w:val="baseline"/>
        <w:rPr>
          <w:color w:val="2D2D2D"/>
          <w:spacing w:val="2"/>
        </w:rPr>
      </w:pPr>
    </w:p>
    <w:p w:rsidR="003F6138" w:rsidRPr="00954AFF" w:rsidRDefault="00B53009" w:rsidP="003F6138">
      <w:pPr>
        <w:pStyle w:val="ConsPlusTitle"/>
        <w:jc w:val="center"/>
        <w:rPr>
          <w:rFonts w:ascii="Times New Roman" w:hAnsi="Times New Roman" w:cs="Times New Roman"/>
          <w:sz w:val="24"/>
          <w:szCs w:val="24"/>
        </w:rPr>
      </w:pPr>
      <w:r w:rsidRPr="008A43C0">
        <w:rPr>
          <w:rFonts w:ascii="Times New Roman" w:hAnsi="Times New Roman" w:cs="Times New Roman"/>
          <w:spacing w:val="2"/>
          <w:sz w:val="24"/>
          <w:szCs w:val="24"/>
        </w:rPr>
        <w:t xml:space="preserve">Коэффициент, </w:t>
      </w:r>
      <w:r w:rsidRPr="008A43C0">
        <w:rPr>
          <w:rFonts w:ascii="Times New Roman" w:hAnsi="Times New Roman" w:cs="Times New Roman"/>
          <w:sz w:val="24"/>
          <w:szCs w:val="24"/>
        </w:rPr>
        <w:t xml:space="preserve">установленный в зависимости от вида деятельности нестационарных торговых объектов при размещении на земельных участках, находящихся в муниципальной собственности, а также на земельных участках, государственная собственность на которые не разграничен на территории </w:t>
      </w:r>
      <w:r w:rsidR="003F6138">
        <w:rPr>
          <w:rFonts w:ascii="Times New Roman" w:hAnsi="Times New Roman" w:cs="Times New Roman"/>
          <w:sz w:val="24"/>
          <w:szCs w:val="24"/>
        </w:rPr>
        <w:t>городского поселения</w:t>
      </w:r>
      <w:r w:rsidR="003F6138" w:rsidRPr="00954AFF">
        <w:rPr>
          <w:rFonts w:ascii="Times New Roman" w:hAnsi="Times New Roman" w:cs="Times New Roman"/>
          <w:sz w:val="24"/>
          <w:szCs w:val="24"/>
        </w:rPr>
        <w:t xml:space="preserve"> «Шенкурское» </w:t>
      </w:r>
      <w:r w:rsidR="003F6138">
        <w:rPr>
          <w:rFonts w:ascii="Times New Roman" w:hAnsi="Times New Roman" w:cs="Times New Roman"/>
          <w:sz w:val="24"/>
          <w:szCs w:val="24"/>
        </w:rPr>
        <w:t xml:space="preserve">Шенкурского муниципального района </w:t>
      </w:r>
      <w:r w:rsidR="003F6138" w:rsidRPr="00954AFF">
        <w:rPr>
          <w:rFonts w:ascii="Times New Roman" w:hAnsi="Times New Roman" w:cs="Times New Roman"/>
          <w:sz w:val="24"/>
          <w:szCs w:val="24"/>
        </w:rPr>
        <w:t xml:space="preserve">Архангельской области </w:t>
      </w:r>
    </w:p>
    <w:p w:rsidR="003F6138" w:rsidRPr="00954AFF" w:rsidRDefault="003F6138" w:rsidP="003F6138">
      <w:pPr>
        <w:pStyle w:val="ConsPlusTitle"/>
        <w:jc w:val="center"/>
        <w:rPr>
          <w:rFonts w:ascii="Times New Roman" w:hAnsi="Times New Roman" w:cs="Times New Roman"/>
          <w:b w:val="0"/>
          <w:sz w:val="24"/>
          <w:szCs w:val="24"/>
        </w:rPr>
      </w:pPr>
    </w:p>
    <w:p w:rsidR="00B53009" w:rsidRPr="008A43C0" w:rsidRDefault="00B53009" w:rsidP="00B53009">
      <w:pPr>
        <w:pStyle w:val="formattext"/>
        <w:shd w:val="clear" w:color="auto" w:fill="FFFFFF"/>
        <w:spacing w:before="0" w:beforeAutospacing="0" w:after="0" w:afterAutospacing="0" w:line="275" w:lineRule="atLeast"/>
        <w:ind w:firstLine="708"/>
        <w:jc w:val="right"/>
        <w:textAlignment w:val="baseline"/>
        <w:rPr>
          <w:color w:val="2D2D2D"/>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6"/>
        <w:gridCol w:w="6448"/>
        <w:gridCol w:w="2214"/>
      </w:tblGrid>
      <w:tr w:rsidR="00B53009" w:rsidRPr="008A43C0" w:rsidTr="00052E27">
        <w:tc>
          <w:tcPr>
            <w:tcW w:w="756" w:type="dxa"/>
          </w:tcPr>
          <w:p w:rsidR="00B53009" w:rsidRPr="008A43C0" w:rsidRDefault="00B53009" w:rsidP="00052E27">
            <w:pPr>
              <w:pStyle w:val="ConsPlusNormal"/>
              <w:jc w:val="center"/>
              <w:rPr>
                <w:rFonts w:ascii="Times New Roman" w:hAnsi="Times New Roman" w:cs="Times New Roman"/>
                <w:sz w:val="24"/>
                <w:szCs w:val="24"/>
              </w:rPr>
            </w:pPr>
            <w:r w:rsidRPr="008A43C0">
              <w:rPr>
                <w:rFonts w:ascii="Times New Roman" w:hAnsi="Times New Roman" w:cs="Times New Roman"/>
                <w:sz w:val="24"/>
                <w:szCs w:val="24"/>
              </w:rPr>
              <w:t>N</w:t>
            </w:r>
          </w:p>
        </w:tc>
        <w:tc>
          <w:tcPr>
            <w:tcW w:w="6448" w:type="dxa"/>
          </w:tcPr>
          <w:p w:rsidR="00B53009" w:rsidRPr="008A43C0" w:rsidRDefault="00B53009" w:rsidP="00052E27">
            <w:pPr>
              <w:pStyle w:val="ConsPlusNormal"/>
              <w:jc w:val="center"/>
              <w:rPr>
                <w:rFonts w:ascii="Times New Roman" w:hAnsi="Times New Roman" w:cs="Times New Roman"/>
                <w:sz w:val="24"/>
                <w:szCs w:val="24"/>
              </w:rPr>
            </w:pPr>
            <w:r w:rsidRPr="008A43C0">
              <w:rPr>
                <w:rFonts w:ascii="Times New Roman" w:hAnsi="Times New Roman" w:cs="Times New Roman"/>
                <w:sz w:val="24"/>
                <w:szCs w:val="24"/>
              </w:rPr>
              <w:t>Вид деятельности и тип нестационарного торгового объекта</w:t>
            </w:r>
          </w:p>
        </w:tc>
        <w:tc>
          <w:tcPr>
            <w:tcW w:w="2214" w:type="dxa"/>
          </w:tcPr>
          <w:p w:rsidR="00B53009" w:rsidRPr="008A43C0" w:rsidRDefault="00B53009" w:rsidP="00052E27">
            <w:pPr>
              <w:pStyle w:val="ConsPlusNormal"/>
              <w:jc w:val="center"/>
              <w:rPr>
                <w:rFonts w:ascii="Times New Roman" w:hAnsi="Times New Roman" w:cs="Times New Roman"/>
                <w:sz w:val="24"/>
                <w:szCs w:val="24"/>
              </w:rPr>
            </w:pPr>
            <w:r w:rsidRPr="008A43C0">
              <w:rPr>
                <w:rFonts w:ascii="Times New Roman" w:hAnsi="Times New Roman" w:cs="Times New Roman"/>
                <w:spacing w:val="2"/>
                <w:sz w:val="24"/>
                <w:szCs w:val="24"/>
              </w:rPr>
              <w:t>коэффициент</w:t>
            </w:r>
            <w:r w:rsidRPr="008A43C0">
              <w:rPr>
                <w:rFonts w:ascii="Times New Roman" w:hAnsi="Times New Roman" w:cs="Times New Roman"/>
                <w:sz w:val="24"/>
                <w:szCs w:val="24"/>
              </w:rPr>
              <w:t>, установленный в зависимости от вида деятельности НТО</w:t>
            </w:r>
          </w:p>
        </w:tc>
      </w:tr>
      <w:tr w:rsidR="00B53009" w:rsidRPr="008A43C0" w:rsidTr="00052E27">
        <w:tc>
          <w:tcPr>
            <w:tcW w:w="756" w:type="dxa"/>
          </w:tcPr>
          <w:p w:rsidR="00B53009" w:rsidRPr="008A43C0" w:rsidRDefault="00B53009" w:rsidP="00052E27">
            <w:pPr>
              <w:pStyle w:val="ConsPlusNormal"/>
              <w:jc w:val="center"/>
              <w:rPr>
                <w:rFonts w:ascii="Times New Roman" w:hAnsi="Times New Roman" w:cs="Times New Roman"/>
                <w:sz w:val="24"/>
                <w:szCs w:val="24"/>
              </w:rPr>
            </w:pPr>
            <w:r w:rsidRPr="008A43C0">
              <w:rPr>
                <w:rFonts w:ascii="Times New Roman" w:hAnsi="Times New Roman" w:cs="Times New Roman"/>
                <w:sz w:val="24"/>
                <w:szCs w:val="24"/>
              </w:rPr>
              <w:t>1.</w:t>
            </w:r>
          </w:p>
        </w:tc>
        <w:tc>
          <w:tcPr>
            <w:tcW w:w="6448" w:type="dxa"/>
          </w:tcPr>
          <w:p w:rsidR="00B53009" w:rsidRPr="008A43C0" w:rsidRDefault="00B53009" w:rsidP="00052E27">
            <w:pPr>
              <w:pStyle w:val="ConsPlusNormal"/>
              <w:rPr>
                <w:rFonts w:ascii="Times New Roman" w:hAnsi="Times New Roman" w:cs="Times New Roman"/>
                <w:sz w:val="24"/>
                <w:szCs w:val="24"/>
              </w:rPr>
            </w:pPr>
            <w:r w:rsidRPr="008A43C0">
              <w:rPr>
                <w:rFonts w:ascii="Times New Roman" w:hAnsi="Times New Roman" w:cs="Times New Roman"/>
                <w:sz w:val="24"/>
                <w:szCs w:val="24"/>
              </w:rPr>
              <w:t>Торговля продовольственными и смешанными товарами:</w:t>
            </w:r>
          </w:p>
        </w:tc>
        <w:tc>
          <w:tcPr>
            <w:tcW w:w="2214" w:type="dxa"/>
          </w:tcPr>
          <w:p w:rsidR="00B53009" w:rsidRPr="008A43C0" w:rsidRDefault="00B53009" w:rsidP="00052E27">
            <w:pPr>
              <w:pStyle w:val="ConsPlusNormal"/>
              <w:rPr>
                <w:rFonts w:ascii="Times New Roman" w:hAnsi="Times New Roman" w:cs="Times New Roman"/>
                <w:sz w:val="24"/>
                <w:szCs w:val="24"/>
              </w:rPr>
            </w:pPr>
          </w:p>
        </w:tc>
      </w:tr>
      <w:tr w:rsidR="00B53009" w:rsidRPr="008A43C0" w:rsidTr="00052E27">
        <w:tc>
          <w:tcPr>
            <w:tcW w:w="756" w:type="dxa"/>
          </w:tcPr>
          <w:p w:rsidR="00B53009" w:rsidRPr="008A43C0" w:rsidRDefault="00B53009" w:rsidP="00052E27">
            <w:pPr>
              <w:pStyle w:val="ConsPlusNormal"/>
              <w:jc w:val="center"/>
              <w:rPr>
                <w:rFonts w:ascii="Times New Roman" w:hAnsi="Times New Roman" w:cs="Times New Roman"/>
                <w:sz w:val="24"/>
                <w:szCs w:val="24"/>
              </w:rPr>
            </w:pPr>
            <w:r w:rsidRPr="008A43C0">
              <w:rPr>
                <w:rFonts w:ascii="Times New Roman" w:hAnsi="Times New Roman" w:cs="Times New Roman"/>
                <w:sz w:val="24"/>
                <w:szCs w:val="24"/>
              </w:rPr>
              <w:t>1.1</w:t>
            </w:r>
          </w:p>
        </w:tc>
        <w:tc>
          <w:tcPr>
            <w:tcW w:w="6448" w:type="dxa"/>
          </w:tcPr>
          <w:p w:rsidR="00B53009" w:rsidRPr="008A43C0" w:rsidRDefault="00B53009" w:rsidP="003F6138">
            <w:pPr>
              <w:pStyle w:val="ConsPlusNormal"/>
              <w:rPr>
                <w:rFonts w:ascii="Times New Roman" w:hAnsi="Times New Roman" w:cs="Times New Roman"/>
                <w:sz w:val="24"/>
                <w:szCs w:val="24"/>
              </w:rPr>
            </w:pPr>
            <w:r w:rsidRPr="008A43C0">
              <w:rPr>
                <w:rFonts w:ascii="Times New Roman" w:hAnsi="Times New Roman" w:cs="Times New Roman"/>
                <w:sz w:val="24"/>
                <w:szCs w:val="24"/>
              </w:rPr>
              <w:t>Киоск, палатка</w:t>
            </w:r>
          </w:p>
        </w:tc>
        <w:tc>
          <w:tcPr>
            <w:tcW w:w="2214" w:type="dxa"/>
          </w:tcPr>
          <w:p w:rsidR="00B53009" w:rsidRPr="008A43C0" w:rsidRDefault="003F6138" w:rsidP="00052E27">
            <w:pPr>
              <w:pStyle w:val="ConsPlusNormal"/>
              <w:jc w:val="center"/>
              <w:rPr>
                <w:rFonts w:ascii="Times New Roman" w:hAnsi="Times New Roman" w:cs="Times New Roman"/>
                <w:sz w:val="24"/>
                <w:szCs w:val="24"/>
              </w:rPr>
            </w:pPr>
            <w:r>
              <w:rPr>
                <w:rFonts w:ascii="Times New Roman" w:hAnsi="Times New Roman" w:cs="Times New Roman"/>
                <w:sz w:val="24"/>
                <w:szCs w:val="24"/>
              </w:rPr>
              <w:t>5</w:t>
            </w:r>
            <w:r w:rsidR="00B53009" w:rsidRPr="008A43C0">
              <w:rPr>
                <w:rFonts w:ascii="Times New Roman" w:hAnsi="Times New Roman" w:cs="Times New Roman"/>
                <w:sz w:val="24"/>
                <w:szCs w:val="24"/>
              </w:rPr>
              <w:t>,00</w:t>
            </w:r>
          </w:p>
        </w:tc>
      </w:tr>
      <w:tr w:rsidR="00B53009" w:rsidRPr="008A43C0" w:rsidTr="00052E27">
        <w:tc>
          <w:tcPr>
            <w:tcW w:w="756" w:type="dxa"/>
          </w:tcPr>
          <w:p w:rsidR="00B53009" w:rsidRPr="008A43C0" w:rsidRDefault="00B53009" w:rsidP="00052E27">
            <w:pPr>
              <w:pStyle w:val="ConsPlusNormal"/>
              <w:jc w:val="center"/>
              <w:rPr>
                <w:rFonts w:ascii="Times New Roman" w:hAnsi="Times New Roman" w:cs="Times New Roman"/>
                <w:sz w:val="24"/>
                <w:szCs w:val="24"/>
              </w:rPr>
            </w:pPr>
            <w:bookmarkStart w:id="1" w:name="P52"/>
            <w:bookmarkEnd w:id="1"/>
            <w:r w:rsidRPr="008A43C0">
              <w:rPr>
                <w:rFonts w:ascii="Times New Roman" w:hAnsi="Times New Roman" w:cs="Times New Roman"/>
                <w:sz w:val="24"/>
                <w:szCs w:val="24"/>
              </w:rPr>
              <w:t>1.2</w:t>
            </w:r>
          </w:p>
        </w:tc>
        <w:tc>
          <w:tcPr>
            <w:tcW w:w="6448" w:type="dxa"/>
          </w:tcPr>
          <w:p w:rsidR="00B53009" w:rsidRPr="008A43C0" w:rsidRDefault="00B53009" w:rsidP="00052E27">
            <w:pPr>
              <w:pStyle w:val="ConsPlusNormal"/>
              <w:rPr>
                <w:rFonts w:ascii="Times New Roman" w:hAnsi="Times New Roman" w:cs="Times New Roman"/>
                <w:sz w:val="24"/>
                <w:szCs w:val="24"/>
              </w:rPr>
            </w:pPr>
            <w:r w:rsidRPr="008A43C0">
              <w:rPr>
                <w:rFonts w:ascii="Times New Roman" w:hAnsi="Times New Roman" w:cs="Times New Roman"/>
                <w:sz w:val="24"/>
                <w:szCs w:val="24"/>
              </w:rPr>
              <w:t>Автомагазин (автолавка, торговый автофургон)</w:t>
            </w:r>
          </w:p>
        </w:tc>
        <w:tc>
          <w:tcPr>
            <w:tcW w:w="2214" w:type="dxa"/>
          </w:tcPr>
          <w:p w:rsidR="00B53009" w:rsidRPr="008A43C0" w:rsidRDefault="003F6138" w:rsidP="00052E27">
            <w:pPr>
              <w:pStyle w:val="ConsPlusNormal"/>
              <w:jc w:val="center"/>
              <w:rPr>
                <w:rFonts w:ascii="Times New Roman" w:hAnsi="Times New Roman" w:cs="Times New Roman"/>
                <w:sz w:val="24"/>
                <w:szCs w:val="24"/>
              </w:rPr>
            </w:pPr>
            <w:r>
              <w:rPr>
                <w:rFonts w:ascii="Times New Roman" w:hAnsi="Times New Roman" w:cs="Times New Roman"/>
                <w:sz w:val="24"/>
                <w:szCs w:val="24"/>
              </w:rPr>
              <w:t>7</w:t>
            </w:r>
            <w:r w:rsidR="00B53009" w:rsidRPr="008A43C0">
              <w:rPr>
                <w:rFonts w:ascii="Times New Roman" w:hAnsi="Times New Roman" w:cs="Times New Roman"/>
                <w:sz w:val="24"/>
                <w:szCs w:val="24"/>
              </w:rPr>
              <w:t>,00</w:t>
            </w:r>
          </w:p>
        </w:tc>
      </w:tr>
      <w:tr w:rsidR="00B53009" w:rsidRPr="008A43C0" w:rsidTr="00052E27">
        <w:tc>
          <w:tcPr>
            <w:tcW w:w="756" w:type="dxa"/>
          </w:tcPr>
          <w:p w:rsidR="00B53009" w:rsidRPr="008A43C0" w:rsidRDefault="00B53009" w:rsidP="00052E27">
            <w:pPr>
              <w:pStyle w:val="ConsPlusNormal"/>
              <w:jc w:val="center"/>
              <w:rPr>
                <w:rFonts w:ascii="Times New Roman" w:hAnsi="Times New Roman" w:cs="Times New Roman"/>
                <w:sz w:val="24"/>
                <w:szCs w:val="24"/>
              </w:rPr>
            </w:pPr>
            <w:r w:rsidRPr="008A43C0">
              <w:rPr>
                <w:rFonts w:ascii="Times New Roman" w:hAnsi="Times New Roman" w:cs="Times New Roman"/>
                <w:sz w:val="24"/>
                <w:szCs w:val="24"/>
              </w:rPr>
              <w:t>1.3</w:t>
            </w:r>
          </w:p>
        </w:tc>
        <w:tc>
          <w:tcPr>
            <w:tcW w:w="6448" w:type="dxa"/>
          </w:tcPr>
          <w:p w:rsidR="00B53009" w:rsidRPr="008A43C0" w:rsidRDefault="00B53009" w:rsidP="003F6138">
            <w:pPr>
              <w:pStyle w:val="ConsPlusNormal"/>
              <w:rPr>
                <w:rFonts w:ascii="Times New Roman" w:hAnsi="Times New Roman" w:cs="Times New Roman"/>
                <w:sz w:val="24"/>
                <w:szCs w:val="24"/>
              </w:rPr>
            </w:pPr>
            <w:r w:rsidRPr="008A43C0">
              <w:rPr>
                <w:rFonts w:ascii="Times New Roman" w:hAnsi="Times New Roman" w:cs="Times New Roman"/>
                <w:sz w:val="24"/>
                <w:szCs w:val="24"/>
              </w:rPr>
              <w:t>Павильон</w:t>
            </w:r>
          </w:p>
        </w:tc>
        <w:tc>
          <w:tcPr>
            <w:tcW w:w="2214" w:type="dxa"/>
          </w:tcPr>
          <w:p w:rsidR="00B53009" w:rsidRPr="008A43C0" w:rsidRDefault="003F6138" w:rsidP="00052E27">
            <w:pPr>
              <w:pStyle w:val="ConsPlusNormal"/>
              <w:jc w:val="center"/>
              <w:rPr>
                <w:rFonts w:ascii="Times New Roman" w:hAnsi="Times New Roman" w:cs="Times New Roman"/>
                <w:sz w:val="24"/>
                <w:szCs w:val="24"/>
              </w:rPr>
            </w:pPr>
            <w:r>
              <w:rPr>
                <w:rFonts w:ascii="Times New Roman" w:hAnsi="Times New Roman" w:cs="Times New Roman"/>
                <w:sz w:val="24"/>
                <w:szCs w:val="24"/>
              </w:rPr>
              <w:t>5,00</w:t>
            </w:r>
          </w:p>
        </w:tc>
      </w:tr>
      <w:tr w:rsidR="00B53009" w:rsidRPr="008A43C0" w:rsidTr="00052E27">
        <w:tc>
          <w:tcPr>
            <w:tcW w:w="756" w:type="dxa"/>
          </w:tcPr>
          <w:p w:rsidR="00B53009" w:rsidRPr="008A43C0" w:rsidRDefault="00B53009" w:rsidP="00052E27">
            <w:pPr>
              <w:pStyle w:val="ConsPlusNormal"/>
              <w:jc w:val="center"/>
              <w:rPr>
                <w:rFonts w:ascii="Times New Roman" w:hAnsi="Times New Roman" w:cs="Times New Roman"/>
                <w:sz w:val="24"/>
                <w:szCs w:val="24"/>
              </w:rPr>
            </w:pPr>
            <w:bookmarkStart w:id="2" w:name="P61"/>
            <w:bookmarkEnd w:id="2"/>
            <w:r w:rsidRPr="008A43C0">
              <w:rPr>
                <w:rFonts w:ascii="Times New Roman" w:hAnsi="Times New Roman" w:cs="Times New Roman"/>
                <w:sz w:val="24"/>
                <w:szCs w:val="24"/>
              </w:rPr>
              <w:lastRenderedPageBreak/>
              <w:t>2.</w:t>
            </w:r>
          </w:p>
        </w:tc>
        <w:tc>
          <w:tcPr>
            <w:tcW w:w="6448" w:type="dxa"/>
          </w:tcPr>
          <w:p w:rsidR="00B53009" w:rsidRPr="008A43C0" w:rsidRDefault="00B53009" w:rsidP="00052E27">
            <w:pPr>
              <w:pStyle w:val="ConsPlusNormal"/>
              <w:rPr>
                <w:rFonts w:ascii="Times New Roman" w:hAnsi="Times New Roman" w:cs="Times New Roman"/>
                <w:sz w:val="24"/>
                <w:szCs w:val="24"/>
              </w:rPr>
            </w:pPr>
            <w:r w:rsidRPr="008A43C0">
              <w:rPr>
                <w:rFonts w:ascii="Times New Roman" w:hAnsi="Times New Roman" w:cs="Times New Roman"/>
                <w:sz w:val="24"/>
                <w:szCs w:val="24"/>
              </w:rPr>
              <w:t>Торговля непродовольственными товарами:</w:t>
            </w:r>
          </w:p>
        </w:tc>
        <w:tc>
          <w:tcPr>
            <w:tcW w:w="2214" w:type="dxa"/>
          </w:tcPr>
          <w:p w:rsidR="00B53009" w:rsidRPr="008A43C0" w:rsidRDefault="00B53009" w:rsidP="00052E27">
            <w:pPr>
              <w:pStyle w:val="ConsPlusNormal"/>
              <w:rPr>
                <w:rFonts w:ascii="Times New Roman" w:hAnsi="Times New Roman" w:cs="Times New Roman"/>
                <w:sz w:val="24"/>
                <w:szCs w:val="24"/>
              </w:rPr>
            </w:pPr>
          </w:p>
        </w:tc>
      </w:tr>
      <w:tr w:rsidR="00B53009" w:rsidRPr="008A43C0" w:rsidTr="00052E27">
        <w:tc>
          <w:tcPr>
            <w:tcW w:w="756" w:type="dxa"/>
          </w:tcPr>
          <w:p w:rsidR="00B53009" w:rsidRPr="008A43C0" w:rsidRDefault="00B53009" w:rsidP="00052E27">
            <w:pPr>
              <w:pStyle w:val="ConsPlusNormal"/>
              <w:jc w:val="center"/>
              <w:rPr>
                <w:rFonts w:ascii="Times New Roman" w:hAnsi="Times New Roman" w:cs="Times New Roman"/>
                <w:sz w:val="24"/>
                <w:szCs w:val="24"/>
              </w:rPr>
            </w:pPr>
            <w:r w:rsidRPr="008A43C0">
              <w:rPr>
                <w:rFonts w:ascii="Times New Roman" w:hAnsi="Times New Roman" w:cs="Times New Roman"/>
                <w:sz w:val="24"/>
                <w:szCs w:val="24"/>
              </w:rPr>
              <w:t>2.1</w:t>
            </w:r>
          </w:p>
        </w:tc>
        <w:tc>
          <w:tcPr>
            <w:tcW w:w="6448" w:type="dxa"/>
          </w:tcPr>
          <w:p w:rsidR="00B53009" w:rsidRPr="008A43C0" w:rsidRDefault="00B53009" w:rsidP="00052E27">
            <w:pPr>
              <w:pStyle w:val="ConsPlusNormal"/>
              <w:rPr>
                <w:rFonts w:ascii="Times New Roman" w:hAnsi="Times New Roman" w:cs="Times New Roman"/>
                <w:sz w:val="24"/>
                <w:szCs w:val="24"/>
              </w:rPr>
            </w:pPr>
            <w:r w:rsidRPr="008A43C0">
              <w:rPr>
                <w:rFonts w:ascii="Times New Roman" w:hAnsi="Times New Roman" w:cs="Times New Roman"/>
                <w:sz w:val="24"/>
                <w:szCs w:val="24"/>
              </w:rPr>
              <w:t>Киоск, палатка</w:t>
            </w:r>
          </w:p>
        </w:tc>
        <w:tc>
          <w:tcPr>
            <w:tcW w:w="2214" w:type="dxa"/>
          </w:tcPr>
          <w:p w:rsidR="00B53009" w:rsidRPr="008A43C0" w:rsidRDefault="003F6138" w:rsidP="00052E27">
            <w:pPr>
              <w:pStyle w:val="ConsPlusNormal"/>
              <w:jc w:val="center"/>
              <w:rPr>
                <w:rFonts w:ascii="Times New Roman" w:hAnsi="Times New Roman" w:cs="Times New Roman"/>
                <w:sz w:val="24"/>
                <w:szCs w:val="24"/>
              </w:rPr>
            </w:pPr>
            <w:r>
              <w:rPr>
                <w:rFonts w:ascii="Times New Roman" w:hAnsi="Times New Roman" w:cs="Times New Roman"/>
                <w:sz w:val="24"/>
                <w:szCs w:val="24"/>
              </w:rPr>
              <w:t>5</w:t>
            </w:r>
            <w:r w:rsidR="00B53009" w:rsidRPr="008A43C0">
              <w:rPr>
                <w:rFonts w:ascii="Times New Roman" w:hAnsi="Times New Roman" w:cs="Times New Roman"/>
                <w:sz w:val="24"/>
                <w:szCs w:val="24"/>
              </w:rPr>
              <w:t>,00</w:t>
            </w:r>
          </w:p>
        </w:tc>
      </w:tr>
      <w:tr w:rsidR="00B53009" w:rsidRPr="008A43C0" w:rsidTr="00052E27">
        <w:tc>
          <w:tcPr>
            <w:tcW w:w="756" w:type="dxa"/>
          </w:tcPr>
          <w:p w:rsidR="00B53009" w:rsidRPr="008A43C0" w:rsidRDefault="00B53009" w:rsidP="00052E27">
            <w:pPr>
              <w:pStyle w:val="ConsPlusNormal"/>
              <w:jc w:val="center"/>
              <w:rPr>
                <w:rFonts w:ascii="Times New Roman" w:hAnsi="Times New Roman" w:cs="Times New Roman"/>
                <w:sz w:val="24"/>
                <w:szCs w:val="24"/>
              </w:rPr>
            </w:pPr>
            <w:r w:rsidRPr="008A43C0">
              <w:rPr>
                <w:rFonts w:ascii="Times New Roman" w:hAnsi="Times New Roman" w:cs="Times New Roman"/>
                <w:sz w:val="24"/>
                <w:szCs w:val="24"/>
              </w:rPr>
              <w:t>2.2</w:t>
            </w:r>
          </w:p>
        </w:tc>
        <w:tc>
          <w:tcPr>
            <w:tcW w:w="6448" w:type="dxa"/>
          </w:tcPr>
          <w:p w:rsidR="00B53009" w:rsidRPr="008A43C0" w:rsidRDefault="003F6138" w:rsidP="003F6138">
            <w:pPr>
              <w:pStyle w:val="ConsPlusNormal"/>
              <w:rPr>
                <w:rFonts w:ascii="Times New Roman" w:hAnsi="Times New Roman" w:cs="Times New Roman"/>
                <w:sz w:val="24"/>
                <w:szCs w:val="24"/>
              </w:rPr>
            </w:pPr>
            <w:r>
              <w:rPr>
                <w:rFonts w:ascii="Times New Roman" w:hAnsi="Times New Roman" w:cs="Times New Roman"/>
                <w:sz w:val="24"/>
                <w:szCs w:val="24"/>
              </w:rPr>
              <w:t>Павильон</w:t>
            </w:r>
            <w:r w:rsidRPr="008A43C0">
              <w:rPr>
                <w:rFonts w:ascii="Times New Roman" w:hAnsi="Times New Roman" w:cs="Times New Roman"/>
                <w:sz w:val="24"/>
                <w:szCs w:val="24"/>
              </w:rPr>
              <w:t xml:space="preserve"> </w:t>
            </w:r>
          </w:p>
        </w:tc>
        <w:tc>
          <w:tcPr>
            <w:tcW w:w="2214" w:type="dxa"/>
          </w:tcPr>
          <w:p w:rsidR="00B53009" w:rsidRPr="008A43C0" w:rsidRDefault="003F6138" w:rsidP="00052E27">
            <w:pPr>
              <w:pStyle w:val="ConsPlusNormal"/>
              <w:jc w:val="center"/>
              <w:rPr>
                <w:rFonts w:ascii="Times New Roman" w:hAnsi="Times New Roman" w:cs="Times New Roman"/>
                <w:sz w:val="24"/>
                <w:szCs w:val="24"/>
              </w:rPr>
            </w:pPr>
            <w:r>
              <w:rPr>
                <w:rFonts w:ascii="Times New Roman" w:hAnsi="Times New Roman" w:cs="Times New Roman"/>
                <w:sz w:val="24"/>
                <w:szCs w:val="24"/>
              </w:rPr>
              <w:t>5,0</w:t>
            </w:r>
          </w:p>
        </w:tc>
      </w:tr>
      <w:tr w:rsidR="00B53009" w:rsidRPr="008A43C0" w:rsidTr="00052E27">
        <w:tc>
          <w:tcPr>
            <w:tcW w:w="756" w:type="dxa"/>
          </w:tcPr>
          <w:p w:rsidR="00B53009" w:rsidRPr="008A43C0" w:rsidRDefault="00B53009" w:rsidP="00052E27">
            <w:pPr>
              <w:pStyle w:val="ConsPlusNormal"/>
              <w:jc w:val="center"/>
              <w:rPr>
                <w:rFonts w:ascii="Times New Roman" w:hAnsi="Times New Roman" w:cs="Times New Roman"/>
                <w:sz w:val="24"/>
                <w:szCs w:val="24"/>
              </w:rPr>
            </w:pPr>
            <w:bookmarkStart w:id="3" w:name="P73"/>
            <w:bookmarkEnd w:id="3"/>
            <w:r w:rsidRPr="008A43C0">
              <w:rPr>
                <w:rFonts w:ascii="Times New Roman" w:hAnsi="Times New Roman" w:cs="Times New Roman"/>
                <w:sz w:val="24"/>
                <w:szCs w:val="24"/>
              </w:rPr>
              <w:t>3.</w:t>
            </w:r>
          </w:p>
        </w:tc>
        <w:tc>
          <w:tcPr>
            <w:tcW w:w="6448" w:type="dxa"/>
          </w:tcPr>
          <w:p w:rsidR="00B53009" w:rsidRPr="008A43C0" w:rsidRDefault="00B53009" w:rsidP="00052E27">
            <w:pPr>
              <w:pStyle w:val="ConsPlusNormal"/>
              <w:rPr>
                <w:rFonts w:ascii="Times New Roman" w:hAnsi="Times New Roman" w:cs="Times New Roman"/>
                <w:sz w:val="24"/>
                <w:szCs w:val="24"/>
              </w:rPr>
            </w:pPr>
            <w:r w:rsidRPr="008A43C0">
              <w:rPr>
                <w:rFonts w:ascii="Times New Roman" w:hAnsi="Times New Roman" w:cs="Times New Roman"/>
                <w:sz w:val="24"/>
                <w:szCs w:val="24"/>
              </w:rPr>
              <w:t>Оказание услуг общественного питания</w:t>
            </w:r>
          </w:p>
        </w:tc>
        <w:tc>
          <w:tcPr>
            <w:tcW w:w="2214" w:type="dxa"/>
          </w:tcPr>
          <w:p w:rsidR="00B53009" w:rsidRPr="008A43C0" w:rsidRDefault="00B53009" w:rsidP="00052E27">
            <w:pPr>
              <w:pStyle w:val="ConsPlusNormal"/>
              <w:rPr>
                <w:rFonts w:ascii="Times New Roman" w:hAnsi="Times New Roman" w:cs="Times New Roman"/>
                <w:sz w:val="24"/>
                <w:szCs w:val="24"/>
              </w:rPr>
            </w:pPr>
          </w:p>
        </w:tc>
      </w:tr>
      <w:tr w:rsidR="00B53009" w:rsidRPr="008A43C0" w:rsidTr="00052E27">
        <w:tc>
          <w:tcPr>
            <w:tcW w:w="756" w:type="dxa"/>
          </w:tcPr>
          <w:p w:rsidR="00B53009" w:rsidRPr="008A43C0" w:rsidRDefault="00B53009" w:rsidP="003F6138">
            <w:pPr>
              <w:pStyle w:val="ConsPlusNormal"/>
              <w:jc w:val="center"/>
              <w:rPr>
                <w:rFonts w:ascii="Times New Roman" w:hAnsi="Times New Roman" w:cs="Times New Roman"/>
                <w:sz w:val="24"/>
                <w:szCs w:val="24"/>
              </w:rPr>
            </w:pPr>
            <w:bookmarkStart w:id="4" w:name="P82"/>
            <w:bookmarkEnd w:id="4"/>
            <w:r w:rsidRPr="008A43C0">
              <w:rPr>
                <w:rFonts w:ascii="Times New Roman" w:hAnsi="Times New Roman" w:cs="Times New Roman"/>
                <w:sz w:val="24"/>
                <w:szCs w:val="24"/>
              </w:rPr>
              <w:t>3.</w:t>
            </w:r>
            <w:r w:rsidR="003F6138">
              <w:rPr>
                <w:rFonts w:ascii="Times New Roman" w:hAnsi="Times New Roman" w:cs="Times New Roman"/>
                <w:sz w:val="24"/>
                <w:szCs w:val="24"/>
              </w:rPr>
              <w:t>1</w:t>
            </w:r>
            <w:r w:rsidRPr="008A43C0">
              <w:rPr>
                <w:rFonts w:ascii="Times New Roman" w:hAnsi="Times New Roman" w:cs="Times New Roman"/>
                <w:sz w:val="24"/>
                <w:szCs w:val="24"/>
              </w:rPr>
              <w:t>.</w:t>
            </w:r>
          </w:p>
        </w:tc>
        <w:tc>
          <w:tcPr>
            <w:tcW w:w="6448" w:type="dxa"/>
          </w:tcPr>
          <w:p w:rsidR="00B53009" w:rsidRPr="008A43C0" w:rsidRDefault="00B53009" w:rsidP="00052E27">
            <w:pPr>
              <w:pStyle w:val="ConsPlusNormal"/>
              <w:rPr>
                <w:rFonts w:ascii="Times New Roman" w:hAnsi="Times New Roman" w:cs="Times New Roman"/>
                <w:sz w:val="24"/>
                <w:szCs w:val="24"/>
              </w:rPr>
            </w:pPr>
            <w:r w:rsidRPr="008A43C0">
              <w:rPr>
                <w:rFonts w:ascii="Times New Roman" w:hAnsi="Times New Roman" w:cs="Times New Roman"/>
                <w:sz w:val="24"/>
                <w:szCs w:val="24"/>
              </w:rPr>
              <w:t>Кафе (сезонные, передвижные)</w:t>
            </w:r>
          </w:p>
        </w:tc>
        <w:tc>
          <w:tcPr>
            <w:tcW w:w="2214" w:type="dxa"/>
          </w:tcPr>
          <w:p w:rsidR="00B53009" w:rsidRPr="008A43C0" w:rsidRDefault="003F6138" w:rsidP="00052E27">
            <w:pPr>
              <w:pStyle w:val="ConsPlusNormal"/>
              <w:jc w:val="center"/>
              <w:rPr>
                <w:rFonts w:ascii="Times New Roman" w:hAnsi="Times New Roman" w:cs="Times New Roman"/>
                <w:sz w:val="24"/>
                <w:szCs w:val="24"/>
              </w:rPr>
            </w:pPr>
            <w:r>
              <w:rPr>
                <w:rFonts w:ascii="Times New Roman" w:hAnsi="Times New Roman" w:cs="Times New Roman"/>
                <w:sz w:val="24"/>
                <w:szCs w:val="24"/>
              </w:rPr>
              <w:t>7,00</w:t>
            </w:r>
          </w:p>
        </w:tc>
      </w:tr>
    </w:tbl>
    <w:p w:rsidR="00B53009" w:rsidRPr="008A43C0" w:rsidRDefault="00B53009" w:rsidP="00B53009">
      <w:pPr>
        <w:pStyle w:val="ConsPlusNormal"/>
        <w:jc w:val="both"/>
        <w:rPr>
          <w:rFonts w:ascii="Times New Roman" w:hAnsi="Times New Roman" w:cs="Times New Roman"/>
          <w:sz w:val="24"/>
          <w:szCs w:val="24"/>
        </w:rPr>
      </w:pPr>
    </w:p>
    <w:p w:rsidR="00B53009" w:rsidRPr="008A43C0" w:rsidRDefault="00B53009" w:rsidP="00B53009">
      <w:pPr>
        <w:pStyle w:val="ConsPlusNormal"/>
        <w:jc w:val="both"/>
        <w:rPr>
          <w:rFonts w:ascii="Times New Roman" w:hAnsi="Times New Roman" w:cs="Times New Roman"/>
          <w:sz w:val="24"/>
          <w:szCs w:val="24"/>
        </w:rPr>
      </w:pPr>
    </w:p>
    <w:p w:rsidR="00B53009" w:rsidRPr="003F6138" w:rsidRDefault="003F6138" w:rsidP="003F6138">
      <w:pPr>
        <w:pStyle w:val="ConsPlusNormal"/>
        <w:ind w:firstLine="708"/>
        <w:jc w:val="both"/>
        <w:rPr>
          <w:rFonts w:ascii="Times New Roman" w:hAnsi="Times New Roman" w:cs="Times New Roman"/>
          <w:sz w:val="24"/>
          <w:szCs w:val="24"/>
        </w:rPr>
      </w:pPr>
      <w:r w:rsidRPr="003F6138">
        <w:rPr>
          <w:rFonts w:ascii="Times New Roman" w:hAnsi="Times New Roman" w:cs="Times New Roman"/>
        </w:rPr>
        <w:t>В случае отсутствия кадастровой стоимости земельного участка, занимаемого нестационарным торговым объектом, кадастровая стоимость единицы площади (1 кв. м) определяется по среднему значению удельного показателя кадастровой стоимости единицы площади (1 кв. м) кадастрового квартала по виду разрешенного использования: предпринимательство.</w:t>
      </w:r>
    </w:p>
    <w:p w:rsidR="008051C1" w:rsidRDefault="00D3761E"/>
    <w:sectPr w:rsidR="008051C1" w:rsidSect="00BC6E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compatSetting w:name="compatibilityMode" w:uri="http://schemas.microsoft.com/office/word" w:val="12"/>
  </w:compat>
  <w:rsids>
    <w:rsidRoot w:val="00B53009"/>
    <w:rsid w:val="00030A5E"/>
    <w:rsid w:val="00037B83"/>
    <w:rsid w:val="000C12A7"/>
    <w:rsid w:val="00340070"/>
    <w:rsid w:val="003A04A8"/>
    <w:rsid w:val="003A65B3"/>
    <w:rsid w:val="003D2137"/>
    <w:rsid w:val="003F6138"/>
    <w:rsid w:val="004A637A"/>
    <w:rsid w:val="00565353"/>
    <w:rsid w:val="0061261D"/>
    <w:rsid w:val="00715180"/>
    <w:rsid w:val="00864665"/>
    <w:rsid w:val="00910FA8"/>
    <w:rsid w:val="00A45B5A"/>
    <w:rsid w:val="00AB1BAF"/>
    <w:rsid w:val="00B53009"/>
    <w:rsid w:val="00D16093"/>
    <w:rsid w:val="00D3761E"/>
    <w:rsid w:val="00DE309E"/>
    <w:rsid w:val="00E10BCA"/>
    <w:rsid w:val="00ED7B19"/>
    <w:rsid w:val="00FC67D6"/>
    <w:rsid w:val="00FF1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0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530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53009"/>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
    <w:rsid w:val="00B53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D376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376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396</Words>
  <Characters>2260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Григорьева Наталья Клавдиевна</dc:creator>
  <cp:lastModifiedBy>User</cp:lastModifiedBy>
  <cp:revision>5</cp:revision>
  <cp:lastPrinted>2021-02-09T08:50:00Z</cp:lastPrinted>
  <dcterms:created xsi:type="dcterms:W3CDTF">2021-02-08T13:24:00Z</dcterms:created>
  <dcterms:modified xsi:type="dcterms:W3CDTF">2021-02-09T08:51:00Z</dcterms:modified>
</cp:coreProperties>
</file>